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rPr>
        <w:t>Дело № 1-</w:t>
      </w:r>
      <w:r>
        <w:rPr>
          <w:rFonts w:ascii="Times New Roman" w:eastAsia="Times New Roman" w:hAnsi="Times New Roman" w:cs="Times New Roman"/>
        </w:rPr>
        <w:t>5</w:t>
      </w:r>
      <w:r>
        <w:rPr>
          <w:rFonts w:ascii="Times New Roman" w:eastAsia="Times New Roman" w:hAnsi="Times New Roman" w:cs="Times New Roman"/>
        </w:rPr>
        <w:t>-2003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26 января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Нефтеюганск </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Нефтеюганского судебного района Ханты-Мансийского автономного округа – Югры Агзямова Р.В., </w:t>
      </w:r>
    </w:p>
    <w:p>
      <w:pPr>
        <w:spacing w:before="0" w:after="0"/>
        <w:ind w:firstLine="567"/>
        <w:jc w:val="both"/>
        <w:rPr>
          <w:sz w:val="28"/>
          <w:szCs w:val="28"/>
        </w:rPr>
      </w:pPr>
      <w:r>
        <w:rPr>
          <w:rFonts w:ascii="Times New Roman" w:eastAsia="Times New Roman" w:hAnsi="Times New Roman" w:cs="Times New Roman"/>
          <w:sz w:val="28"/>
          <w:szCs w:val="28"/>
        </w:rPr>
        <w:t xml:space="preserve">при секретаре судебного заседания </w:t>
      </w:r>
      <w:r>
        <w:rPr>
          <w:rFonts w:ascii="Times New Roman" w:eastAsia="Times New Roman" w:hAnsi="Times New Roman" w:cs="Times New Roman"/>
          <w:sz w:val="28"/>
          <w:szCs w:val="28"/>
        </w:rPr>
        <w:t>Гильмияровой</w:t>
      </w:r>
      <w:r>
        <w:rPr>
          <w:rFonts w:ascii="Times New Roman" w:eastAsia="Times New Roman" w:hAnsi="Times New Roman" w:cs="Times New Roman"/>
          <w:sz w:val="28"/>
          <w:szCs w:val="28"/>
        </w:rPr>
        <w:t xml:space="preserve"> Г.Г.,</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государственного обвинителя </w:t>
      </w:r>
      <w:r>
        <w:rPr>
          <w:rFonts w:ascii="Times New Roman" w:eastAsia="Times New Roman" w:hAnsi="Times New Roman" w:cs="Times New Roman"/>
          <w:sz w:val="28"/>
          <w:szCs w:val="28"/>
        </w:rPr>
        <w:t>Афанасьевой А.А.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защитника – адвоката </w:t>
      </w:r>
      <w:r>
        <w:rPr>
          <w:rFonts w:ascii="Times New Roman" w:eastAsia="Times New Roman" w:hAnsi="Times New Roman" w:cs="Times New Roman"/>
          <w:sz w:val="28"/>
          <w:szCs w:val="28"/>
        </w:rPr>
        <w:t>Кротиковой</w:t>
      </w:r>
      <w:r>
        <w:rPr>
          <w:rFonts w:ascii="Times New Roman" w:eastAsia="Times New Roman" w:hAnsi="Times New Roman" w:cs="Times New Roman"/>
          <w:sz w:val="28"/>
          <w:szCs w:val="28"/>
        </w:rPr>
        <w:t xml:space="preserve"> О.А.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ордер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представителя потерпевшего </w:t>
      </w:r>
      <w:r>
        <w:rPr>
          <w:rStyle w:val="cat-UserDefinedgrp-61rplc-9"/>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p>
    <w:p>
      <w:pPr>
        <w:spacing w:before="0" w:after="0"/>
        <w:ind w:left="567"/>
        <w:jc w:val="both"/>
        <w:rPr>
          <w:sz w:val="28"/>
          <w:szCs w:val="28"/>
        </w:rPr>
      </w:pP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Александра Николаевича, </w:t>
      </w:r>
      <w:r>
        <w:rPr>
          <w:rStyle w:val="cat-ExternalSystemDefinedgrp-60rplc-12"/>
          <w:rFonts w:ascii="Times New Roman" w:eastAsia="Times New Roman" w:hAnsi="Times New Roman" w:cs="Times New Roman"/>
          <w:sz w:val="28"/>
          <w:szCs w:val="28"/>
        </w:rPr>
        <w:t>...</w:t>
      </w:r>
      <w:r>
        <w:rPr>
          <w:rStyle w:val="cat-PassportDatagrp-48rplc-1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w:t>
      </w:r>
      <w:r>
        <w:rPr>
          <w:rStyle w:val="cat-UserDefinedgrp-62rplc-14"/>
          <w:rFonts w:ascii="Times New Roman" w:eastAsia="Times New Roman" w:hAnsi="Times New Roman" w:cs="Times New Roman"/>
          <w:sz w:val="28"/>
          <w:szCs w:val="28"/>
        </w:rPr>
        <w:t>...</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 средне-специальным </w:t>
      </w:r>
      <w:r>
        <w:rPr>
          <w:rFonts w:ascii="Times New Roman" w:eastAsia="Times New Roman" w:hAnsi="Times New Roman" w:cs="Times New Roman"/>
          <w:sz w:val="28"/>
          <w:szCs w:val="28"/>
        </w:rPr>
        <w:t xml:space="preserve">образованием, </w:t>
      </w:r>
      <w:r>
        <w:rPr>
          <w:rFonts w:ascii="Times New Roman" w:eastAsia="Times New Roman" w:hAnsi="Times New Roman" w:cs="Times New Roman"/>
          <w:sz w:val="28"/>
          <w:szCs w:val="28"/>
        </w:rPr>
        <w:t>разведенного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несовершеннолетних детей не имеющего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военнообязанного, р</w:t>
      </w:r>
      <w:r>
        <w:rPr>
          <w:rFonts w:ascii="Times New Roman" w:eastAsia="Times New Roman" w:hAnsi="Times New Roman" w:cs="Times New Roman"/>
          <w:sz w:val="28"/>
          <w:szCs w:val="28"/>
        </w:rPr>
        <w:t xml:space="preserve">аботающего в </w:t>
      </w:r>
      <w:r>
        <w:rPr>
          <w:rStyle w:val="cat-OrganizationNamegrp-49rplc-1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водителем</w:t>
      </w:r>
      <w:r>
        <w:rPr>
          <w:rFonts w:ascii="Times New Roman" w:eastAsia="Times New Roman" w:hAnsi="Times New Roman" w:cs="Times New Roman"/>
          <w:sz w:val="28"/>
          <w:szCs w:val="28"/>
        </w:rPr>
        <w:t xml:space="preserve">, зарегистрированного и проживающего по адресу: </w:t>
      </w:r>
      <w:r>
        <w:rPr>
          <w:rStyle w:val="cat-UserDefinedgrp-63rplc-1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судимого</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ч.3 ст. 30, ч. 1 ст. 159 </w:t>
      </w:r>
      <w:r>
        <w:rPr>
          <w:rFonts w:ascii="Times New Roman" w:eastAsia="Times New Roman" w:hAnsi="Times New Roman" w:cs="Times New Roman"/>
          <w:sz w:val="28"/>
          <w:szCs w:val="28"/>
        </w:rPr>
        <w:t>Уголовного Кодекса Российской Федерации</w:t>
      </w:r>
      <w:r>
        <w:rPr>
          <w:rFonts w:ascii="Times New Roman" w:eastAsia="Times New Roman" w:hAnsi="Times New Roman" w:cs="Times New Roman"/>
          <w:sz w:val="28"/>
          <w:szCs w:val="28"/>
        </w:rPr>
        <w:t>,</w:t>
      </w:r>
    </w:p>
    <w:p>
      <w:pPr>
        <w:widowControl w:val="0"/>
        <w:spacing w:before="0" w:after="0"/>
        <w:ind w:firstLine="567"/>
        <w:jc w:val="both"/>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УСТАНОВИЛ:</w:t>
      </w:r>
    </w:p>
    <w:p>
      <w:pPr>
        <w:widowControl w:val="0"/>
        <w:spacing w:before="0" w:after="0"/>
        <w:ind w:firstLine="567"/>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обвиняется в том,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будучи работником филиала </w:t>
      </w:r>
      <w:r>
        <w:rPr>
          <w:rStyle w:val="cat-OrganizationNamegrp-50rplc-1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г. Нефтеюганск социальных льгот, гарантий и компенсаций № </w:t>
      </w:r>
      <w:r>
        <w:rPr>
          <w:rStyle w:val="cat-UserDefinedgrp-64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утвержденной Приказом филиала </w:t>
      </w:r>
      <w:r>
        <w:rPr>
          <w:rStyle w:val="cat-OrganizationNamegrp-49rplc-2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г. Нефтеюганск от 30.08.2024 № </w:t>
      </w:r>
      <w:r>
        <w:rPr>
          <w:rStyle w:val="cat-UserDefinedgrp-65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вв</w:t>
      </w:r>
      <w:r>
        <w:rPr>
          <w:rFonts w:ascii="Times New Roman" w:eastAsia="Times New Roman" w:hAnsi="Times New Roman" w:cs="Times New Roman"/>
          <w:sz w:val="28"/>
          <w:szCs w:val="28"/>
        </w:rPr>
        <w:t>едённой в действие с 01.09.2024</w:t>
      </w:r>
      <w:r>
        <w:rPr>
          <w:rFonts w:ascii="Times New Roman" w:eastAsia="Times New Roman" w:hAnsi="Times New Roman" w:cs="Times New Roman"/>
          <w:sz w:val="28"/>
          <w:szCs w:val="28"/>
        </w:rPr>
        <w:t>, имел право на возмещение фактически понесенных расходов на проезд до места работы и обратно, железнодорожным, общественным транспортом (кроме такси) в пределах территории Российской Федерации, по предоставлению подтверждающих проезд именных документов (билетов).</w:t>
      </w:r>
    </w:p>
    <w:p>
      <w:pPr>
        <w:spacing w:before="0" w:after="0"/>
        <w:ind w:firstLine="567"/>
        <w:jc w:val="both"/>
        <w:rPr>
          <w:sz w:val="28"/>
          <w:szCs w:val="28"/>
        </w:rPr>
      </w:pPr>
      <w:r>
        <w:rPr>
          <w:rFonts w:ascii="Times New Roman" w:eastAsia="Times New Roman" w:hAnsi="Times New Roman" w:cs="Times New Roman"/>
          <w:sz w:val="28"/>
          <w:szCs w:val="28"/>
        </w:rPr>
        <w:t xml:space="preserve">Вместе с тем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достоверно зная, что согласно вышеуказанной Инструкции имеет право на возмещение фактически понесенных расходов на проезд до места работы и обратно, понесенных им при исполнении трудовых обязанностей в связи с приобретением билетов железнодорожным, общественным транспортом (кроме такси) в пределах территории Российской Федерации, решил похитить путем обмана, денежные средства, принадлежащие </w:t>
      </w:r>
      <w:r>
        <w:rPr>
          <w:rStyle w:val="cat-OrganizationNamegrp-49rplc-3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предоставив в Общество, для возмещения якобы понесённых им расходов по оплате проезда к месту работы и обратно, автобусные билеты, по которому проезд фактически не осуществлял.</w:t>
      </w:r>
    </w:p>
    <w:p>
      <w:pPr>
        <w:spacing w:before="0" w:after="0"/>
        <w:ind w:firstLine="567"/>
        <w:jc w:val="both"/>
        <w:rPr>
          <w:sz w:val="28"/>
          <w:szCs w:val="28"/>
        </w:rPr>
      </w:pPr>
      <w:r>
        <w:rPr>
          <w:rFonts w:ascii="Times New Roman" w:eastAsia="Times New Roman" w:hAnsi="Times New Roman" w:cs="Times New Roman"/>
          <w:sz w:val="28"/>
          <w:szCs w:val="28"/>
        </w:rPr>
        <w:t xml:space="preserve">Так, </w:t>
      </w:r>
      <w:r>
        <w:rPr>
          <w:rFonts w:ascii="Times New Roman" w:eastAsia="Times New Roman" w:hAnsi="Times New Roman" w:cs="Times New Roman"/>
          <w:sz w:val="28"/>
          <w:szCs w:val="28"/>
        </w:rPr>
        <w:t>Кирич</w:t>
      </w:r>
      <w:r>
        <w:rPr>
          <w:rFonts w:ascii="Times New Roman" w:eastAsia="Times New Roman" w:hAnsi="Times New Roman" w:cs="Times New Roman"/>
          <w:sz w:val="28"/>
          <w:szCs w:val="28"/>
        </w:rPr>
        <w:t>ёк</w:t>
      </w:r>
      <w:r>
        <w:rPr>
          <w:rFonts w:ascii="Times New Roman" w:eastAsia="Times New Roman" w:hAnsi="Times New Roman" w:cs="Times New Roman"/>
          <w:sz w:val="28"/>
          <w:szCs w:val="28"/>
        </w:rPr>
        <w:t xml:space="preserve"> А.Н., в период до 14.04.2025</w:t>
      </w:r>
      <w:r>
        <w:rPr>
          <w:rFonts w:ascii="Times New Roman" w:eastAsia="Times New Roman" w:hAnsi="Times New Roman" w:cs="Times New Roman"/>
          <w:sz w:val="28"/>
          <w:szCs w:val="28"/>
        </w:rPr>
        <w:t>, точное время и место не установлено, у неустановленного лица, приобрел три автобус</w:t>
      </w:r>
      <w:r>
        <w:rPr>
          <w:rFonts w:ascii="Times New Roman" w:eastAsia="Times New Roman" w:hAnsi="Times New Roman" w:cs="Times New Roman"/>
          <w:sz w:val="28"/>
          <w:szCs w:val="28"/>
        </w:rPr>
        <w:t xml:space="preserve">ных билета: билет от 28.01.2025 </w:t>
      </w:r>
      <w:r>
        <w:rPr>
          <w:rFonts w:ascii="Times New Roman" w:eastAsia="Times New Roman" w:hAnsi="Times New Roman" w:cs="Times New Roman"/>
          <w:sz w:val="28"/>
          <w:szCs w:val="28"/>
        </w:rPr>
        <w:t xml:space="preserve">маршрутом Омск автовокзал - Нефтеюганск автовокзал стоимостью 3 700 рублей 00 копеек, билет от 15.03.2025 маршрутом Нефтеюганск автовокзал - Омск автовокзал стоимостью 3 650 рублей 00 копеек, билет от 13.04.2025 маршрутом Омск - Сургут - через г. Ханты - </w:t>
      </w:r>
      <w:r>
        <w:rPr>
          <w:rFonts w:ascii="Times New Roman" w:eastAsia="Times New Roman" w:hAnsi="Times New Roman" w:cs="Times New Roman"/>
          <w:sz w:val="28"/>
          <w:szCs w:val="28"/>
        </w:rPr>
        <w:t>Мансийск</w:t>
      </w:r>
      <w:r>
        <w:rPr>
          <w:rFonts w:ascii="Times New Roman" w:eastAsia="Times New Roman" w:hAnsi="Times New Roman" w:cs="Times New Roman"/>
          <w:sz w:val="28"/>
          <w:szCs w:val="28"/>
        </w:rPr>
        <w:t xml:space="preserve"> стоимостью 3 700 рублей 00 копеек.</w:t>
      </w:r>
    </w:p>
    <w:p>
      <w:pPr>
        <w:spacing w:before="0" w:after="0"/>
        <w:ind w:firstLine="567"/>
        <w:jc w:val="both"/>
        <w:rPr>
          <w:sz w:val="28"/>
          <w:szCs w:val="28"/>
        </w:rPr>
      </w:pPr>
      <w:r>
        <w:rPr>
          <w:rFonts w:ascii="Times New Roman" w:eastAsia="Times New Roman" w:hAnsi="Times New Roman" w:cs="Times New Roman"/>
          <w:sz w:val="28"/>
          <w:szCs w:val="28"/>
        </w:rPr>
        <w:t xml:space="preserve">После чего в продолжении своего преступного умысла, 14.04.2025, в период времени с 08 часов 30 минут до 18 часов 00 минут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находясь в кабинете № 113, филиала </w:t>
      </w:r>
      <w:r>
        <w:rPr>
          <w:rStyle w:val="cat-OrganizationNamegrp-49rplc-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расположенного по адресу: Ханты-Мансийский автономный округ- Югра, г. Нефтеюганск, проезд 5п, строение № 29, предоставил специалисту автоколонны филиала </w:t>
      </w:r>
      <w:r>
        <w:rPr>
          <w:rStyle w:val="cat-OrganizationNamegrp-51rplc-4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заявление о сдаче авансового отчета и приложив к нему вышеуказанные проездные документы, проезд по которым он фактически не совершал, с целью возмещения якобы понесённых им расходов по оплате вахтового проезда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которые он фактически не понес, на общую сумму 11 050 рублей копеек</w:t>
      </w:r>
      <w:r>
        <w:rPr>
          <w:rFonts w:ascii="Times New Roman" w:eastAsia="Times New Roman" w:hAnsi="Times New Roman" w:cs="Times New Roman"/>
          <w:sz w:val="28"/>
          <w:szCs w:val="28"/>
        </w:rPr>
        <w:t xml:space="preserve">, тем самым, своими действиями, </w:t>
      </w:r>
      <w:r>
        <w:rPr>
          <w:rFonts w:ascii="Times New Roman" w:eastAsia="Times New Roman" w:hAnsi="Times New Roman" w:cs="Times New Roman"/>
          <w:sz w:val="28"/>
          <w:szCs w:val="28"/>
        </w:rPr>
        <w:t xml:space="preserve">обманув специалиста филиала </w:t>
      </w:r>
      <w:r>
        <w:rPr>
          <w:rStyle w:val="cat-OrganizationNamegrp-51rplc-4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путем предоставления документ</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содержащих ложные сведения о совершенных им выше указанных проездах.</w:t>
      </w:r>
    </w:p>
    <w:p>
      <w:pPr>
        <w:spacing w:before="0" w:after="0"/>
        <w:ind w:firstLine="567"/>
        <w:jc w:val="both"/>
        <w:rPr>
          <w:sz w:val="28"/>
          <w:szCs w:val="28"/>
        </w:rPr>
      </w:pPr>
      <w:r>
        <w:rPr>
          <w:rFonts w:ascii="Times New Roman" w:eastAsia="Times New Roman" w:hAnsi="Times New Roman" w:cs="Times New Roman"/>
          <w:sz w:val="28"/>
          <w:szCs w:val="28"/>
        </w:rPr>
        <w:t xml:space="preserve">Однако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не смог довести свой преступный умысел до конца, так как его преступные действия были выявлены сотрудником службы безопасности филиала ООО РН- Транспорт» в г. Нефтеюганске.</w:t>
      </w:r>
    </w:p>
    <w:p>
      <w:pPr>
        <w:spacing w:before="0" w:after="0"/>
        <w:ind w:firstLine="567"/>
        <w:jc w:val="both"/>
        <w:rPr>
          <w:sz w:val="28"/>
          <w:szCs w:val="28"/>
        </w:rPr>
      </w:pPr>
      <w:r>
        <w:rPr>
          <w:rFonts w:ascii="Times New Roman" w:eastAsia="Times New Roman" w:hAnsi="Times New Roman" w:cs="Times New Roman"/>
          <w:sz w:val="28"/>
          <w:szCs w:val="28"/>
        </w:rPr>
        <w:t xml:space="preserve">Тем самым своими преступными действиями,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мог причинить филиал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OrganizationNamegrp-52rplc-5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г. Нефтеюганск материальный ущерб на общую сумму 11 050 рублей 00 копеек.</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квалифицированы по ч.3 ст. 30, ч.1 ст. 159 УК РФ- покушение на мошенничество, то есть умышленные действия лица, непосредственно направленные на хищение чужого имущества путем обмана, если при этом преступление не было доведено до конца по независящим от этого лица обстоятельствам.</w:t>
      </w:r>
    </w:p>
    <w:p>
      <w:pPr>
        <w:spacing w:before="0" w:after="0"/>
        <w:ind w:firstLine="567"/>
        <w:jc w:val="both"/>
        <w:rPr>
          <w:sz w:val="28"/>
          <w:szCs w:val="28"/>
        </w:rPr>
      </w:pPr>
      <w:r>
        <w:rPr>
          <w:rFonts w:ascii="Times New Roman" w:eastAsia="Times New Roman" w:hAnsi="Times New Roman" w:cs="Times New Roman"/>
          <w:sz w:val="28"/>
          <w:szCs w:val="28"/>
        </w:rPr>
        <w:t xml:space="preserve">При ознакомлении с материалами уголовного дела подсудимый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заявил ходатайство о постановлении приговора без проведения судебного разбирательства.</w:t>
      </w:r>
    </w:p>
    <w:p>
      <w:pPr>
        <w:spacing w:before="0" w:after="0"/>
        <w:ind w:right="5" w:firstLine="567"/>
        <w:jc w:val="both"/>
        <w:rPr>
          <w:sz w:val="28"/>
          <w:szCs w:val="28"/>
        </w:rPr>
      </w:pPr>
      <w:r>
        <w:rPr>
          <w:rFonts w:ascii="Times New Roman" w:eastAsia="Times New Roman" w:hAnsi="Times New Roman" w:cs="Times New Roman"/>
          <w:sz w:val="28"/>
          <w:szCs w:val="28"/>
        </w:rPr>
        <w:t>В судебном заседании, подсудимый данное ходатайство поддержал и подтвердил, что обвинение ему понятно, и он с ним согласен. Вину в совершении преступлений признает полностью, в том числе он понимает фактические обстоятельства содеянного, форму вины, мотив совершения деяния, его юридическую оценку, а также размер и характер вреда. Ходатайство заявлено им добровольно, после проведения консультации с защитником, он осознает последствия постановления приговора без проведения судебного разбирательства: понимает, что он будет основан исключительно на тех доказательствах, которые имеются в материалах дела; не сможет быть обжалован в апелляционном порядке из-за несоответствия изложенных в нем выводов фактическим обстоятельствам уголовного дела.</w:t>
      </w:r>
    </w:p>
    <w:p>
      <w:pPr>
        <w:spacing w:before="0" w:after="0"/>
        <w:ind w:right="5" w:firstLine="567"/>
        <w:jc w:val="both"/>
        <w:rPr>
          <w:sz w:val="28"/>
          <w:szCs w:val="28"/>
        </w:rPr>
      </w:pPr>
      <w:r>
        <w:rPr>
          <w:rFonts w:ascii="Times New Roman" w:eastAsia="Times New Roman" w:hAnsi="Times New Roman" w:cs="Times New Roman"/>
          <w:sz w:val="28"/>
          <w:szCs w:val="28"/>
        </w:rPr>
        <w:t>Защитник поддержал ходатайство подсудимого о постановлении приговора без проведения судебного разбирательства.</w:t>
      </w:r>
    </w:p>
    <w:p>
      <w:pPr>
        <w:spacing w:before="0" w:after="0"/>
        <w:ind w:right="5" w:firstLine="567"/>
        <w:jc w:val="both"/>
        <w:rPr>
          <w:sz w:val="28"/>
          <w:szCs w:val="28"/>
        </w:rPr>
      </w:pPr>
      <w:r>
        <w:rPr>
          <w:rFonts w:ascii="Times New Roman" w:eastAsia="Times New Roman" w:hAnsi="Times New Roman" w:cs="Times New Roman"/>
          <w:sz w:val="28"/>
          <w:szCs w:val="28"/>
        </w:rPr>
        <w:t>Государственный обвинитель против предложенного порядка судопроизводства также не возражал.</w:t>
      </w:r>
    </w:p>
    <w:p>
      <w:pPr>
        <w:spacing w:before="0" w:after="0"/>
        <w:ind w:firstLine="567"/>
        <w:jc w:val="both"/>
        <w:rPr>
          <w:sz w:val="28"/>
          <w:szCs w:val="28"/>
        </w:rPr>
      </w:pPr>
      <w:r>
        <w:rPr>
          <w:rFonts w:ascii="Times New Roman" w:eastAsia="Times New Roman" w:hAnsi="Times New Roman" w:cs="Times New Roman"/>
          <w:sz w:val="28"/>
          <w:szCs w:val="28"/>
        </w:rPr>
        <w:t xml:space="preserve">Представитель потерпевшего </w:t>
      </w:r>
      <w:r>
        <w:rPr>
          <w:rStyle w:val="cat-UserDefinedgrp-66rplc-58"/>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судебном заседании </w:t>
      </w:r>
      <w:r>
        <w:rPr>
          <w:rFonts w:ascii="Times New Roman" w:eastAsia="Times New Roman" w:hAnsi="Times New Roman" w:cs="Times New Roman"/>
          <w:sz w:val="28"/>
          <w:szCs w:val="28"/>
        </w:rPr>
        <w:t>против рассмотрения дела в особом порядке не возражала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защитником </w:t>
      </w:r>
      <w:r>
        <w:rPr>
          <w:rFonts w:ascii="Times New Roman" w:eastAsia="Times New Roman" w:hAnsi="Times New Roman" w:cs="Times New Roman"/>
          <w:sz w:val="28"/>
          <w:szCs w:val="28"/>
        </w:rPr>
        <w:t>Кротиковой</w:t>
      </w:r>
      <w:r>
        <w:rPr>
          <w:rFonts w:ascii="Times New Roman" w:eastAsia="Times New Roman" w:hAnsi="Times New Roman" w:cs="Times New Roman"/>
          <w:sz w:val="28"/>
          <w:szCs w:val="28"/>
        </w:rPr>
        <w:t xml:space="preserve"> О.А.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заявлено ходатайство о прекращении </w:t>
      </w:r>
      <w:r>
        <w:rPr>
          <w:rFonts w:ascii="Times New Roman" w:eastAsia="Times New Roman" w:hAnsi="Times New Roman" w:cs="Times New Roman"/>
          <w:sz w:val="28"/>
          <w:szCs w:val="28"/>
        </w:rPr>
        <w:t xml:space="preserve">уголовного дела в связи с назначением меры уголовно – правового характера в виде судебного штрафа, поскольку </w:t>
      </w:r>
      <w:r>
        <w:rPr>
          <w:rFonts w:ascii="Times New Roman" w:eastAsia="Times New Roman" w:hAnsi="Times New Roman" w:cs="Times New Roman"/>
          <w:sz w:val="28"/>
          <w:szCs w:val="28"/>
        </w:rPr>
        <w:t>подсудимый совершил</w:t>
      </w:r>
      <w:r>
        <w:rPr>
          <w:rFonts w:ascii="Times New Roman" w:eastAsia="Times New Roman" w:hAnsi="Times New Roman" w:cs="Times New Roman"/>
          <w:sz w:val="28"/>
          <w:szCs w:val="28"/>
        </w:rPr>
        <w:t xml:space="preserve"> преступление</w:t>
      </w:r>
      <w:r>
        <w:rPr>
          <w:rFonts w:ascii="Times New Roman" w:eastAsia="Times New Roman" w:hAnsi="Times New Roman" w:cs="Times New Roman"/>
          <w:sz w:val="28"/>
          <w:szCs w:val="28"/>
        </w:rPr>
        <w:t xml:space="preserve"> впервые, не судим, </w:t>
      </w:r>
      <w:r>
        <w:rPr>
          <w:rFonts w:ascii="Times New Roman" w:eastAsia="Times New Roman" w:hAnsi="Times New Roman" w:cs="Times New Roman"/>
          <w:sz w:val="28"/>
          <w:szCs w:val="28"/>
        </w:rPr>
        <w:t xml:space="preserve">в содеянном раскаялся, </w:t>
      </w:r>
      <w:r>
        <w:rPr>
          <w:rFonts w:ascii="Times New Roman" w:eastAsia="Times New Roman" w:hAnsi="Times New Roman" w:cs="Times New Roman"/>
          <w:sz w:val="28"/>
          <w:szCs w:val="28"/>
        </w:rPr>
        <w:t>в результате совершения преступления материальный ущерб фактически не причинен,</w:t>
      </w:r>
      <w:r>
        <w:rPr>
          <w:rFonts w:ascii="Times New Roman" w:eastAsia="Times New Roman" w:hAnsi="Times New Roman" w:cs="Times New Roman"/>
          <w:sz w:val="28"/>
          <w:szCs w:val="28"/>
        </w:rPr>
        <w:t xml:space="preserve"> при этом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принял меры к заглаживанию вреда, причинённого преступлением, перечислив денежные средств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благотворительный фонд Константина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Хабенского</w:t>
      </w:r>
      <w:r>
        <w:rPr>
          <w:rFonts w:ascii="Times New Roman" w:eastAsia="Times New Roman" w:hAnsi="Times New Roman" w:cs="Times New Roman"/>
          <w:sz w:val="28"/>
          <w:szCs w:val="28"/>
        </w:rPr>
        <w:t>, принес извинения потерпевшему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Судом вопрос о прекращении уголовного дела по ст. 25.1 УПК РФ поставлен на обсуждение сторон.</w:t>
      </w:r>
    </w:p>
    <w:p>
      <w:pPr>
        <w:spacing w:before="0" w:after="0"/>
        <w:ind w:firstLine="567"/>
        <w:jc w:val="both"/>
        <w:rPr>
          <w:sz w:val="28"/>
          <w:szCs w:val="28"/>
        </w:rPr>
      </w:pPr>
      <w:r>
        <w:rPr>
          <w:rFonts w:ascii="Times New Roman" w:eastAsia="Times New Roman" w:hAnsi="Times New Roman" w:cs="Times New Roman"/>
          <w:sz w:val="28"/>
          <w:szCs w:val="28"/>
        </w:rPr>
        <w:t xml:space="preserve">Подсудимый в судебном заседании согласился на прекращение уголовного дела, в связи с назначением меры уголовно – правового характера в виде судебного штрафа, т.е. по не реабилитирующим основаниям. Последствия прекращения уголовного дела по </w:t>
      </w:r>
      <w:r>
        <w:rPr>
          <w:rFonts w:ascii="Times New Roman" w:eastAsia="Times New Roman" w:hAnsi="Times New Roman" w:cs="Times New Roman"/>
          <w:sz w:val="28"/>
          <w:szCs w:val="28"/>
        </w:rPr>
        <w:t>нереабилитирующему</w:t>
      </w:r>
      <w:r>
        <w:rPr>
          <w:rFonts w:ascii="Times New Roman" w:eastAsia="Times New Roman" w:hAnsi="Times New Roman" w:cs="Times New Roman"/>
          <w:sz w:val="28"/>
          <w:szCs w:val="28"/>
        </w:rPr>
        <w:t xml:space="preserve"> основанию ему понятны. Кроме того, пояснил, что признал вину в полном объеме, в содеянном раскаялся, суду сообщил,</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принял меры к заглаживанию вреда, причинённого преступлением, перечислив денежные средства в благотворительный фонд Константина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Хабенского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извинился перед потерпевшим,</w:t>
      </w:r>
      <w:r>
        <w:rPr>
          <w:rFonts w:ascii="Times New Roman" w:eastAsia="Times New Roman" w:hAnsi="Times New Roman" w:cs="Times New Roman"/>
          <w:sz w:val="28"/>
          <w:szCs w:val="28"/>
        </w:rPr>
        <w:t xml:space="preserve"> руководство приняло его извинения, претензий к нему не имеют,</w:t>
      </w:r>
      <w:r>
        <w:rPr>
          <w:rFonts w:ascii="Times New Roman" w:eastAsia="Times New Roman" w:hAnsi="Times New Roman" w:cs="Times New Roman"/>
          <w:sz w:val="28"/>
          <w:szCs w:val="28"/>
        </w:rPr>
        <w:t xml:space="preserve"> продолжает работать в </w:t>
      </w:r>
      <w:r>
        <w:rPr>
          <w:rStyle w:val="cat-OrganizationNamegrp-49rplc-6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ежемесячный доход 6</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рублей.</w:t>
      </w:r>
    </w:p>
    <w:p>
      <w:pPr>
        <w:spacing w:before="0" w:after="0"/>
        <w:ind w:firstLine="567"/>
        <w:jc w:val="both"/>
        <w:rPr>
          <w:sz w:val="28"/>
          <w:szCs w:val="28"/>
        </w:rPr>
      </w:pPr>
      <w:r>
        <w:rPr>
          <w:rFonts w:ascii="Times New Roman" w:eastAsia="Times New Roman" w:hAnsi="Times New Roman" w:cs="Times New Roman"/>
          <w:sz w:val="28"/>
          <w:szCs w:val="28"/>
        </w:rPr>
        <w:t xml:space="preserve">Представитель потерпевшего </w:t>
      </w:r>
      <w:r>
        <w:rPr>
          <w:rStyle w:val="cat-UserDefinedgrp-66rplc-6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возражал против </w:t>
      </w:r>
      <w:r>
        <w:rPr>
          <w:rFonts w:ascii="Times New Roman" w:eastAsia="Times New Roman" w:hAnsi="Times New Roman" w:cs="Times New Roman"/>
          <w:sz w:val="28"/>
          <w:szCs w:val="28"/>
        </w:rPr>
        <w:t>применения</w:t>
      </w:r>
      <w:r>
        <w:rPr>
          <w:rFonts w:ascii="Times New Roman" w:eastAsia="Times New Roman" w:hAnsi="Times New Roman" w:cs="Times New Roman"/>
          <w:sz w:val="28"/>
          <w:szCs w:val="28"/>
        </w:rPr>
        <w:t xml:space="preserve"> к подсудимому меры уголовно-правового характера в виде </w:t>
      </w:r>
      <w:r>
        <w:rPr>
          <w:rFonts w:ascii="Times New Roman" w:eastAsia="Times New Roman" w:hAnsi="Times New Roman" w:cs="Times New Roman"/>
          <w:sz w:val="28"/>
          <w:szCs w:val="28"/>
        </w:rPr>
        <w:t>судебного штрафа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поскольку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w:t>
      </w:r>
      <w:r>
        <w:rPr>
          <w:rFonts w:ascii="Times New Roman" w:eastAsia="Times New Roman" w:hAnsi="Times New Roman" w:cs="Times New Roman"/>
          <w:sz w:val="28"/>
          <w:szCs w:val="28"/>
        </w:rPr>
        <w:t>претензий</w:t>
      </w:r>
      <w:r>
        <w:rPr>
          <w:rFonts w:ascii="Times New Roman" w:eastAsia="Times New Roman" w:hAnsi="Times New Roman" w:cs="Times New Roman"/>
          <w:sz w:val="28"/>
          <w:szCs w:val="28"/>
        </w:rPr>
        <w:t xml:space="preserve">, в том числе </w:t>
      </w:r>
      <w:r>
        <w:rPr>
          <w:rFonts w:ascii="Times New Roman" w:eastAsia="Times New Roman" w:hAnsi="Times New Roman" w:cs="Times New Roman"/>
          <w:sz w:val="28"/>
          <w:szCs w:val="28"/>
        </w:rPr>
        <w:t>материального</w:t>
      </w:r>
      <w:r>
        <w:rPr>
          <w:rFonts w:ascii="Times New Roman" w:eastAsia="Times New Roman" w:hAnsi="Times New Roman" w:cs="Times New Roman"/>
          <w:sz w:val="28"/>
          <w:szCs w:val="28"/>
        </w:rPr>
        <w:t xml:space="preserve"> характера филиал </w:t>
      </w:r>
      <w:r>
        <w:rPr>
          <w:rStyle w:val="cat-OrganizationNamegrp-52rplc-6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г. Нефтеюганске к подсудимому не имеет</w:t>
      </w:r>
      <w:r>
        <w:rPr>
          <w:rFonts w:ascii="Times New Roman" w:eastAsia="Times New Roman" w:hAnsi="Times New Roman" w:cs="Times New Roman"/>
          <w:sz w:val="28"/>
          <w:szCs w:val="28"/>
        </w:rPr>
        <w:t xml:space="preserve">, подсудимый </w:t>
      </w:r>
      <w:r>
        <w:rPr>
          <w:rFonts w:ascii="Times New Roman" w:eastAsia="Times New Roman" w:hAnsi="Times New Roman" w:cs="Times New Roman"/>
          <w:sz w:val="28"/>
          <w:szCs w:val="28"/>
        </w:rPr>
        <w:t xml:space="preserve">продолжает работать в </w:t>
      </w:r>
      <w:r>
        <w:rPr>
          <w:rStyle w:val="cat-OrganizationNamegrp-49rplc-7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характеризуется положительно, </w:t>
      </w:r>
      <w:r>
        <w:rPr>
          <w:rFonts w:ascii="Times New Roman" w:eastAsia="Times New Roman" w:hAnsi="Times New Roman" w:cs="Times New Roman"/>
          <w:sz w:val="28"/>
          <w:szCs w:val="28"/>
        </w:rPr>
        <w:t xml:space="preserve">извинился </w:t>
      </w:r>
      <w:r>
        <w:rPr>
          <w:rFonts w:ascii="Times New Roman" w:eastAsia="Times New Roman" w:hAnsi="Times New Roman" w:cs="Times New Roman"/>
          <w:sz w:val="28"/>
          <w:szCs w:val="28"/>
        </w:rPr>
        <w:t>перед руководством</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государственный обвинитель возражал против прекращения уголовного дела в связи с назначением меры уголовно – правового характера в виде судебного штрафа, </w:t>
      </w:r>
      <w:r>
        <w:rPr>
          <w:rFonts w:ascii="Times New Roman" w:eastAsia="Times New Roman" w:hAnsi="Times New Roman" w:cs="Times New Roman"/>
          <w:sz w:val="28"/>
          <w:szCs w:val="28"/>
        </w:rPr>
        <w:t>поскольку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достаточных </w:t>
      </w:r>
      <w:r>
        <w:rPr>
          <w:rFonts w:ascii="Times New Roman" w:eastAsia="Times New Roman" w:hAnsi="Times New Roman" w:cs="Times New Roman"/>
          <w:sz w:val="28"/>
          <w:szCs w:val="28"/>
        </w:rPr>
        <w:t>оснований</w:t>
      </w:r>
      <w:r>
        <w:rPr>
          <w:rFonts w:ascii="Times New Roman" w:eastAsia="Times New Roman" w:hAnsi="Times New Roman" w:cs="Times New Roman"/>
          <w:sz w:val="28"/>
          <w:szCs w:val="28"/>
        </w:rPr>
        <w:t xml:space="preserve"> для прекращения дела не имеется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Негативные последствия преступного деяния, совершенного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а именно</w:t>
      </w:r>
      <w:r>
        <w:rPr>
          <w:rFonts w:ascii="Times New Roman" w:eastAsia="Times New Roman" w:hAnsi="Times New Roman" w:cs="Times New Roman"/>
          <w:sz w:val="28"/>
          <w:szCs w:val="28"/>
        </w:rPr>
        <w:t xml:space="preserve"> преступления в сфере экономики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компе</w:t>
      </w:r>
      <w:r>
        <w:rPr>
          <w:rFonts w:ascii="Times New Roman" w:eastAsia="Times New Roman" w:hAnsi="Times New Roman" w:cs="Times New Roman"/>
          <w:sz w:val="28"/>
          <w:szCs w:val="28"/>
        </w:rPr>
        <w:t>нсированы в достаточном объеме прин</w:t>
      </w:r>
      <w:r>
        <w:rPr>
          <w:rFonts w:ascii="Times New Roman" w:eastAsia="Times New Roman" w:hAnsi="Times New Roman" w:cs="Times New Roman"/>
          <w:sz w:val="28"/>
          <w:szCs w:val="28"/>
        </w:rPr>
        <w:t>ят</w:t>
      </w:r>
      <w:r>
        <w:rPr>
          <w:rFonts w:ascii="Times New Roman" w:eastAsia="Times New Roman" w:hAnsi="Times New Roman" w:cs="Times New Roman"/>
          <w:sz w:val="28"/>
          <w:szCs w:val="28"/>
        </w:rPr>
        <w:t xml:space="preserve">ыми </w:t>
      </w:r>
      <w:r>
        <w:rPr>
          <w:rFonts w:ascii="Times New Roman" w:eastAsia="Times New Roman" w:hAnsi="Times New Roman" w:cs="Times New Roman"/>
          <w:sz w:val="28"/>
          <w:szCs w:val="28"/>
        </w:rPr>
        <w:t xml:space="preserve">им мерами, полагает что </w:t>
      </w:r>
      <w:r>
        <w:rPr>
          <w:rFonts w:ascii="Times New Roman" w:eastAsia="Times New Roman" w:hAnsi="Times New Roman" w:cs="Times New Roman"/>
          <w:sz w:val="28"/>
          <w:szCs w:val="28"/>
        </w:rPr>
        <w:t>Ки</w:t>
      </w:r>
      <w:r>
        <w:rPr>
          <w:rFonts w:ascii="Times New Roman" w:eastAsia="Times New Roman" w:hAnsi="Times New Roman" w:cs="Times New Roman"/>
          <w:sz w:val="28"/>
          <w:szCs w:val="28"/>
        </w:rPr>
        <w:t>ричёк</w:t>
      </w:r>
      <w:r>
        <w:rPr>
          <w:rFonts w:ascii="Times New Roman" w:eastAsia="Times New Roman" w:hAnsi="Times New Roman" w:cs="Times New Roman"/>
          <w:sz w:val="28"/>
          <w:szCs w:val="28"/>
        </w:rPr>
        <w:t xml:space="preserve"> А.Н. </w:t>
      </w:r>
      <w:r>
        <w:rPr>
          <w:rFonts w:ascii="Times New Roman" w:eastAsia="Times New Roman" w:hAnsi="Times New Roman" w:cs="Times New Roman"/>
          <w:sz w:val="28"/>
          <w:szCs w:val="28"/>
        </w:rPr>
        <w:t>в настоящее время продолжает представлять обществ</w:t>
      </w:r>
      <w:r>
        <w:rPr>
          <w:rFonts w:ascii="Times New Roman" w:eastAsia="Times New Roman" w:hAnsi="Times New Roman" w:cs="Times New Roman"/>
          <w:sz w:val="28"/>
          <w:szCs w:val="28"/>
        </w:rPr>
        <w:t xml:space="preserve">енную опасность, в связи с чем возражает </w:t>
      </w:r>
      <w:r>
        <w:rPr>
          <w:rFonts w:ascii="Times New Roman" w:eastAsia="Times New Roman" w:hAnsi="Times New Roman" w:cs="Times New Roman"/>
          <w:sz w:val="28"/>
          <w:szCs w:val="28"/>
        </w:rPr>
        <w:t>против прекращения уголовного дела</w:t>
      </w:r>
      <w:r>
        <w:rPr>
          <w:rFonts w:ascii="Times New Roman" w:eastAsia="Times New Roman" w:hAnsi="Times New Roman" w:cs="Times New Roman"/>
          <w:sz w:val="28"/>
          <w:szCs w:val="28"/>
        </w:rPr>
        <w:t xml:space="preserve">, просит в заявленном ходатайстве отказать. </w:t>
      </w:r>
    </w:p>
    <w:p>
      <w:pPr>
        <w:spacing w:before="0" w:after="0"/>
        <w:ind w:firstLine="567"/>
        <w:jc w:val="both"/>
        <w:rPr>
          <w:sz w:val="28"/>
          <w:szCs w:val="28"/>
        </w:rPr>
      </w:pPr>
      <w:r>
        <w:rPr>
          <w:rFonts w:ascii="Times New Roman" w:eastAsia="Times New Roman" w:hAnsi="Times New Roman" w:cs="Times New Roman"/>
          <w:sz w:val="28"/>
          <w:szCs w:val="28"/>
        </w:rPr>
        <w:t>Выслушав стороны, суд приходит к следующим выводам.</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ст. 25.1 Уголовно-процессуального кодекса Российской Федерации суд по собственной инициативе или по результатам рассмотрения </w:t>
      </w:r>
      <w:r>
        <w:rPr>
          <w:rFonts w:ascii="Times New Roman" w:eastAsia="Times New Roman" w:hAnsi="Times New Roman" w:cs="Times New Roman"/>
          <w:sz w:val="28"/>
          <w:szCs w:val="28"/>
        </w:rPr>
        <w:t>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 76.2 Уголовного кодекса Российской Федерации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pPr>
        <w:spacing w:before="0" w:after="0"/>
        <w:ind w:firstLine="567"/>
        <w:jc w:val="both"/>
        <w:rPr>
          <w:sz w:val="28"/>
          <w:szCs w:val="28"/>
        </w:rPr>
      </w:pPr>
      <w:r>
        <w:rPr>
          <w:rFonts w:ascii="Times New Roman" w:eastAsia="Times New Roman" w:hAnsi="Times New Roman" w:cs="Times New Roman"/>
          <w:sz w:val="28"/>
          <w:szCs w:val="28"/>
        </w:rPr>
        <w:t>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w:t>
      </w:r>
    </w:p>
    <w:p>
      <w:pPr>
        <w:spacing w:before="0" w:after="0"/>
        <w:ind w:firstLine="567"/>
        <w:jc w:val="both"/>
        <w:rPr>
          <w:sz w:val="28"/>
          <w:szCs w:val="28"/>
        </w:rPr>
      </w:pPr>
      <w:r>
        <w:rPr>
          <w:rFonts w:ascii="Times New Roman" w:eastAsia="Times New Roman" w:hAnsi="Times New Roman" w:cs="Times New Roman"/>
          <w:sz w:val="28"/>
          <w:szCs w:val="28"/>
        </w:rPr>
        <w:t xml:space="preserve">В силу п. 16.1 Постановления Пленума Верховного Суда РФ от 27.06.2013 N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с назначением судебного штрафа возможно при наличии указанных в ней условий: лицо впервые совершило преступление небольшой или средней тяжести, возместило ущерб или иным образом загладило причиненный преступлением вред. </w:t>
      </w:r>
    </w:p>
    <w:p>
      <w:pPr>
        <w:spacing w:before="0" w:after="0"/>
        <w:ind w:firstLine="567"/>
        <w:jc w:val="both"/>
        <w:rPr>
          <w:sz w:val="28"/>
          <w:szCs w:val="28"/>
        </w:rPr>
      </w:pPr>
      <w:r>
        <w:rPr>
          <w:rFonts w:ascii="Times New Roman" w:eastAsia="Times New Roman" w:hAnsi="Times New Roman" w:cs="Times New Roman"/>
          <w:sz w:val="28"/>
          <w:szCs w:val="28"/>
        </w:rPr>
        <w:t>В силу статей 104.4, 104.5 Уголовного кодекса Российской Федерации 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pPr>
        <w:spacing w:before="0" w:after="0"/>
        <w:ind w:firstLine="567"/>
        <w:jc w:val="both"/>
        <w:rPr>
          <w:sz w:val="28"/>
          <w:szCs w:val="28"/>
        </w:rPr>
      </w:pPr>
      <w:r>
        <w:rPr>
          <w:rFonts w:ascii="Times New Roman" w:eastAsia="Times New Roman" w:hAnsi="Times New Roman" w:cs="Times New Roman"/>
          <w:sz w:val="28"/>
          <w:szCs w:val="28"/>
        </w:rPr>
        <w:t>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pPr>
        <w:spacing w:before="0" w:after="0"/>
        <w:ind w:firstLine="567"/>
        <w:jc w:val="both"/>
        <w:rPr>
          <w:sz w:val="28"/>
          <w:szCs w:val="28"/>
        </w:rPr>
      </w:pPr>
      <w:r>
        <w:rPr>
          <w:rFonts w:ascii="Times New Roman" w:eastAsia="Times New Roman" w:hAnsi="Times New Roman" w:cs="Times New Roman"/>
          <w:sz w:val="28"/>
          <w:szCs w:val="28"/>
        </w:rPr>
        <w:t>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pPr>
        <w:spacing w:before="0" w:after="0"/>
        <w:ind w:firstLine="567"/>
        <w:jc w:val="both"/>
        <w:rPr>
          <w:sz w:val="28"/>
          <w:szCs w:val="28"/>
        </w:rPr>
      </w:pPr>
      <w:r>
        <w:rPr>
          <w:rFonts w:ascii="Times New Roman" w:eastAsia="Times New Roman" w:hAnsi="Times New Roman" w:cs="Times New Roman"/>
          <w:sz w:val="28"/>
          <w:szCs w:val="28"/>
        </w:rP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pPr>
        <w:spacing w:before="0" w:after="0"/>
        <w:ind w:firstLine="567"/>
        <w:jc w:val="both"/>
        <w:rPr>
          <w:sz w:val="28"/>
          <w:szCs w:val="28"/>
        </w:rPr>
      </w:pPr>
      <w:r>
        <w:rPr>
          <w:rFonts w:ascii="Times New Roman" w:eastAsia="Times New Roman" w:hAnsi="Times New Roman" w:cs="Times New Roman"/>
          <w:sz w:val="28"/>
          <w:szCs w:val="28"/>
        </w:rPr>
        <w:t>В силу статьи 15 Уголовного кодекса Российской Федерации совершенн</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преступлени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относятся к категории небольшой тяжести.</w:t>
      </w:r>
    </w:p>
    <w:p>
      <w:pPr>
        <w:spacing w:before="0" w:after="0"/>
        <w:ind w:firstLine="567"/>
        <w:jc w:val="both"/>
        <w:rPr>
          <w:sz w:val="28"/>
          <w:szCs w:val="28"/>
        </w:rPr>
      </w:pPr>
      <w:r>
        <w:rPr>
          <w:rFonts w:ascii="Times New Roman" w:eastAsia="Times New Roman" w:hAnsi="Times New Roman" w:cs="Times New Roman"/>
          <w:sz w:val="28"/>
          <w:szCs w:val="28"/>
        </w:rPr>
        <w:t>Как следует из разъяснений Пленума Верховного Суда РФ, изложенных в Постановлении от 27 июня 2013 г. N 19 "О применении судами законодательства, регламентирующего основания и порядок освобождения от уголовной ответственности" посредством применения норм главы 11 Уголовного кодекса Российской Федерации реализуются принципы справедливости и гуманизма. Исходя из этого по каждому уголовному делу надлежит проверять, имеются ли основания для применения к лицу, совершившему преступление, положений статей 75, 76, 76.1, 76.2 или 78 УК РФ (п.1).</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разъяснениями, данными в п. 2.1 постановления Пленума Верховного Суда РФ от 27 июня 2013 года N 19 (в редакции от 29 ноября 2016 года) "О применении судами законодательства, регламентирующего основания и порядок освобождения от уголовной ответственности", а также исходя из правовой позиции, изложенной в п. 3 "Обзора судебной практики освобождения от уголовной ответственности с назначением судебного штрафа (ст. 76.2 УК РФ)", утвержденного Президиумом Верховного Суда РФ 10 июля 2019 года, возможные способы возмещения ущерба, под которым понимается имущественный вред, который может быть возмещен в натуре, в денежной форме и т.д., и заглаживания вреда под которым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законом не ограничены, но они должны носить законный характер и не ущемлять права третьих лиц, а вред, причиненный преступлением, может быть возмещен в любой форме, позволяющей компенсировать негативные изменения, причиненные преступлением охраняемым уголовным законом общественным отношениям. </w:t>
      </w:r>
    </w:p>
    <w:p>
      <w:pPr>
        <w:spacing w:before="0" w:after="0"/>
        <w:ind w:firstLine="567"/>
        <w:jc w:val="both"/>
        <w:rPr>
          <w:sz w:val="28"/>
          <w:szCs w:val="28"/>
        </w:rPr>
      </w:pPr>
      <w:r>
        <w:rPr>
          <w:rFonts w:ascii="Times New Roman" w:eastAsia="Times New Roman" w:hAnsi="Times New Roman" w:cs="Times New Roman"/>
          <w:sz w:val="28"/>
          <w:szCs w:val="28"/>
        </w:rPr>
        <w:t>При этом лицо может быть освобождено от уголовной ответственности с назначением судебного штрафа и в том случае, когда в результате совершения преступления материальный ущерб фактически не причинен ввиду того, что преступление не было доведено до конца по независящим от этого лица обстоятельствам (п. 3 "Обзора судебной практики освобождения от уголовной ответственности с назначением судебного штрафа (ст. 76.2 УК РФ)".</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принимает во внимание, что подсудимый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впервые совершил преступление</w:t>
      </w:r>
      <w:r>
        <w:rPr>
          <w:rFonts w:ascii="Times New Roman" w:eastAsia="Times New Roman" w:hAnsi="Times New Roman" w:cs="Times New Roman"/>
          <w:sz w:val="28"/>
          <w:szCs w:val="28"/>
        </w:rPr>
        <w:t xml:space="preserve"> небольшой тяжести, согласен с предъявленным обвинением, что подтверждается его ходатайством о рассмотрении дела в особом порядке, вину в совершенн</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признал в полном объеме, в содеянном раскаялся, осознал недопустимость таких действий, а также мировой судья принимает во внимание имущественное положение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согласие представителя потерпевшего на</w:t>
      </w:r>
      <w:r>
        <w:rPr>
          <w:rFonts w:ascii="Times New Roman" w:eastAsia="Times New Roman" w:hAnsi="Times New Roman" w:cs="Times New Roman"/>
          <w:sz w:val="28"/>
          <w:szCs w:val="28"/>
        </w:rPr>
        <w:t xml:space="preserve"> применение к подсудимому меры уголовно-правового характера в виде судебного штрафа, </w:t>
      </w:r>
      <w:r>
        <w:rPr>
          <w:rFonts w:ascii="Times New Roman" w:eastAsia="Times New Roman" w:hAnsi="Times New Roman" w:cs="Times New Roman"/>
          <w:sz w:val="28"/>
          <w:szCs w:val="28"/>
        </w:rPr>
        <w:t xml:space="preserve">активные действия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предпринятые им для </w:t>
      </w:r>
      <w:r>
        <w:rPr>
          <w:rFonts w:ascii="Times New Roman" w:eastAsia="Times New Roman" w:hAnsi="Times New Roman" w:cs="Times New Roman"/>
          <w:sz w:val="28"/>
          <w:szCs w:val="28"/>
        </w:rPr>
        <w:t>заглаживани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вреда в виде принесения извинений перед руководством предприятия, которые руководитель принял и не имеет к нему претензий,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роме 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w:t>
      </w:r>
      <w:r>
        <w:rPr>
          <w:rFonts w:ascii="Times New Roman" w:eastAsia="Times New Roman" w:hAnsi="Times New Roman" w:cs="Times New Roman"/>
          <w:sz w:val="28"/>
          <w:szCs w:val="28"/>
        </w:rPr>
        <w:t xml:space="preserve">на добровольных началах </w:t>
      </w:r>
      <w:r>
        <w:rPr>
          <w:rFonts w:ascii="Times New Roman" w:eastAsia="Times New Roman" w:hAnsi="Times New Roman" w:cs="Times New Roman"/>
          <w:sz w:val="28"/>
          <w:szCs w:val="28"/>
        </w:rPr>
        <w:t>осуществил пожертвование</w:t>
      </w:r>
      <w:r>
        <w:rPr>
          <w:rFonts w:ascii="Times New Roman" w:eastAsia="Times New Roman" w:hAnsi="Times New Roman" w:cs="Times New Roman"/>
          <w:sz w:val="28"/>
          <w:szCs w:val="28"/>
        </w:rPr>
        <w:t xml:space="preserve"> в </w:t>
      </w:r>
      <w:r>
        <w:rPr>
          <w:rStyle w:val="cat-OrganizationNamegrp-53rplc-8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путем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перечисления</w:t>
      </w:r>
      <w:r>
        <w:rPr>
          <w:rFonts w:ascii="Times New Roman" w:eastAsia="Times New Roman" w:hAnsi="Times New Roman" w:cs="Times New Roman"/>
          <w:sz w:val="28"/>
          <w:szCs w:val="28"/>
        </w:rPr>
        <w:t xml:space="preserve"> денежных </w:t>
      </w:r>
      <w:r>
        <w:rPr>
          <w:rFonts w:ascii="Times New Roman" w:eastAsia="Times New Roman" w:hAnsi="Times New Roman" w:cs="Times New Roman"/>
          <w:sz w:val="28"/>
          <w:szCs w:val="28"/>
        </w:rPr>
        <w:t>средств в размере 5 000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свидетельствует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об осознании подсудимым противоправности своего поведения 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раскаянии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содеянном, и подтверждает, что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своими действиями уменьшил степень</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общественной опасности совершенного им деяния.</w:t>
      </w:r>
    </w:p>
    <w:p>
      <w:pPr>
        <w:spacing w:before="0" w:after="0"/>
        <w:ind w:firstLine="567"/>
        <w:jc w:val="both"/>
        <w:rPr>
          <w:sz w:val="28"/>
          <w:szCs w:val="28"/>
        </w:rPr>
      </w:pPr>
      <w:r>
        <w:rPr>
          <w:rFonts w:ascii="Times New Roman" w:eastAsia="Times New Roman" w:hAnsi="Times New Roman" w:cs="Times New Roman"/>
          <w:sz w:val="28"/>
          <w:szCs w:val="28"/>
        </w:rPr>
        <w:t xml:space="preserve">Каких-либо обстоятельств, препятствующих освобождению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уголовной ответственности и назначении ему меры уголовно-правового характера в виде судебного штрафа, не имеется,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имеет постоянное место жительства, постоянную работу со средним заработком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0000 рублей в месяц, подсудимый согласен на прекращение в отношении него уголовного дела в связи с назначением меры уголовно – правового характера в виде судебного штрафа. </w:t>
      </w:r>
    </w:p>
    <w:p>
      <w:pPr>
        <w:spacing w:before="0" w:after="0"/>
        <w:ind w:firstLine="567"/>
        <w:jc w:val="both"/>
        <w:rPr>
          <w:sz w:val="28"/>
          <w:szCs w:val="28"/>
        </w:rPr>
      </w:pPr>
      <w:r>
        <w:rPr>
          <w:rFonts w:ascii="Times New Roman" w:eastAsia="Times New Roman" w:hAnsi="Times New Roman" w:cs="Times New Roman"/>
          <w:sz w:val="28"/>
          <w:szCs w:val="28"/>
        </w:rPr>
        <w:t>Применение такой меры уголовно-правового характера не противоречит целям и задачам защиты прав и законных интересов государства, будет иметь должный профилактический эффект и обеспечит надлежащую социальную справедливость.</w:t>
      </w:r>
    </w:p>
    <w:p>
      <w:pPr>
        <w:spacing w:before="0" w:after="0"/>
        <w:ind w:firstLine="567"/>
        <w:jc w:val="both"/>
        <w:rPr>
          <w:sz w:val="28"/>
          <w:szCs w:val="28"/>
        </w:rPr>
      </w:pPr>
      <w:r>
        <w:rPr>
          <w:rFonts w:ascii="Times New Roman" w:eastAsia="Times New Roman" w:hAnsi="Times New Roman" w:cs="Times New Roman"/>
          <w:sz w:val="28"/>
          <w:szCs w:val="28"/>
        </w:rPr>
        <w:t>Суд с учетом мнения прокурора, а также иных участников процесса при наличии оснований, предусмотренных законом для прекращения уголовного дела, принимает соответствующее решение. При этом мнение прокурора, не поддержавшего ходатайство, не препятствует применению положений статьи 76.2 УК РФ, если судом установлены обстоятельства, свидетельствующие о наличии предусмотренного законом основания для прекращения уголовного дела и (или) уголовного преследования с назначением судебного штрафа.</w:t>
      </w:r>
    </w:p>
    <w:p>
      <w:pPr>
        <w:spacing w:before="0" w:after="0"/>
        <w:ind w:firstLine="567"/>
        <w:jc w:val="both"/>
        <w:rPr>
          <w:sz w:val="28"/>
          <w:szCs w:val="28"/>
        </w:rPr>
      </w:pPr>
      <w:r>
        <w:rPr>
          <w:rFonts w:ascii="Times New Roman" w:eastAsia="Times New Roman" w:hAnsi="Times New Roman" w:cs="Times New Roman"/>
          <w:sz w:val="28"/>
          <w:szCs w:val="28"/>
        </w:rPr>
        <w:t>Доводы государственного обвинителя о том, что законных оснований для прекращения дела уголовного дела в связи с назначением меры уголовно – правового характера в виде судебного штрафа, не имеется, суд не может принять во внимание, поскольку в судебном заседании установлены основания, предусмотренные ст. 25.1 УПК РФ.</w:t>
      </w:r>
    </w:p>
    <w:p>
      <w:pPr>
        <w:spacing w:before="0" w:after="0"/>
        <w:ind w:firstLine="567"/>
        <w:jc w:val="both"/>
        <w:rPr>
          <w:sz w:val="28"/>
          <w:szCs w:val="28"/>
        </w:rPr>
      </w:pPr>
      <w:r>
        <w:rPr>
          <w:rFonts w:ascii="Times New Roman" w:eastAsia="Times New Roman" w:hAnsi="Times New Roman" w:cs="Times New Roman"/>
          <w:sz w:val="28"/>
          <w:szCs w:val="28"/>
        </w:rPr>
        <w:t>Принимая во внимание вышеизложенные обстоятельства, степень общественной опасности совершенн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мировой судья полагает, что предусмотренные ст. 76.2 Уголовного кодекса Российской Федерации условия соблюдены</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считает возможным прекратить уголовное дело в отношении подсудимого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связи с назначением меры уголовно – правового характера в виде судебного штрафа, размер которого определяется судом с учетом небольшой тяжести совершенн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поскольку данная мера является справедливой и достаточной для достижения задач уголовного закона, в том числе предупреждения совершения подсудимым новых преступлений.</w:t>
      </w:r>
    </w:p>
    <w:p>
      <w:pPr>
        <w:spacing w:before="0" w:after="0"/>
        <w:ind w:firstLine="567"/>
        <w:jc w:val="both"/>
        <w:rPr>
          <w:sz w:val="28"/>
          <w:szCs w:val="28"/>
        </w:rPr>
      </w:pPr>
      <w:r>
        <w:rPr>
          <w:rFonts w:ascii="Times New Roman" w:eastAsia="Times New Roman" w:hAnsi="Times New Roman" w:cs="Times New Roman"/>
          <w:sz w:val="28"/>
          <w:szCs w:val="28"/>
        </w:rPr>
        <w:t xml:space="preserve">Прекращая производство по делу, мировой судья исходит из того, что реализация указанных в ст. 6 Уголовно-процессуального кодекса Российской Федерации целей уголовного судопроизводства осуществляется не только путем привлечения виновных к уголовной ответственности и их наказания, но и в </w:t>
      </w:r>
      <w:r>
        <w:rPr>
          <w:rFonts w:ascii="Times New Roman" w:eastAsia="Times New Roman" w:hAnsi="Times New Roman" w:cs="Times New Roman"/>
          <w:sz w:val="28"/>
          <w:szCs w:val="28"/>
        </w:rPr>
        <w:t>результате освобождения от уголовной ответственности путем прекращения уголовного преследования в предусмотренных уголовным и уголовно-процессуальном законодательством случаях.</w:t>
      </w:r>
    </w:p>
    <w:p>
      <w:pPr>
        <w:spacing w:before="0" w:after="0"/>
        <w:ind w:firstLine="567"/>
        <w:jc w:val="both"/>
        <w:rPr>
          <w:sz w:val="28"/>
          <w:szCs w:val="28"/>
        </w:rPr>
      </w:pPr>
      <w:r>
        <w:rPr>
          <w:rFonts w:ascii="Times New Roman" w:eastAsia="Times New Roman" w:hAnsi="Times New Roman" w:cs="Times New Roman"/>
          <w:sz w:val="28"/>
          <w:szCs w:val="28"/>
        </w:rPr>
        <w:t xml:space="preserve">Меру пресечения в отношении подсудимого оставить без изменения до вступления постановления в законную силу. </w:t>
      </w:r>
    </w:p>
    <w:p>
      <w:pPr>
        <w:spacing w:before="0" w:after="0"/>
        <w:ind w:firstLine="567"/>
        <w:jc w:val="both"/>
        <w:rPr>
          <w:sz w:val="28"/>
          <w:szCs w:val="28"/>
        </w:rPr>
      </w:pPr>
      <w:r>
        <w:rPr>
          <w:rFonts w:ascii="Times New Roman" w:eastAsia="Times New Roman" w:hAnsi="Times New Roman" w:cs="Times New Roman"/>
          <w:sz w:val="28"/>
          <w:szCs w:val="28"/>
        </w:rPr>
        <w:t>Решение о судьбе вещественных доказательств необходимо принять в соответствии с ч. 3 ст. 81 УПК РФ.</w:t>
      </w:r>
    </w:p>
    <w:p>
      <w:pPr>
        <w:spacing w:before="0" w:after="0"/>
        <w:ind w:firstLine="567"/>
        <w:jc w:val="both"/>
        <w:rPr>
          <w:sz w:val="28"/>
          <w:szCs w:val="28"/>
        </w:rPr>
      </w:pPr>
      <w:r>
        <w:rPr>
          <w:rFonts w:ascii="Times New Roman" w:eastAsia="Times New Roman" w:hAnsi="Times New Roman" w:cs="Times New Roman"/>
          <w:sz w:val="28"/>
          <w:szCs w:val="28"/>
        </w:rPr>
        <w:t>Гражданский иск не заявлен.</w:t>
      </w:r>
    </w:p>
    <w:p>
      <w:pPr>
        <w:spacing w:before="0" w:after="0"/>
        <w:ind w:firstLine="567"/>
        <w:jc w:val="both"/>
        <w:rPr>
          <w:sz w:val="28"/>
          <w:szCs w:val="28"/>
        </w:rPr>
      </w:pPr>
      <w:r>
        <w:rPr>
          <w:rFonts w:ascii="Times New Roman" w:eastAsia="Times New Roman" w:hAnsi="Times New Roman" w:cs="Times New Roman"/>
          <w:sz w:val="28"/>
          <w:szCs w:val="28"/>
        </w:rPr>
        <w:t>Процессуальные издержки взысканию с подсудимого не подлежат.</w:t>
      </w:r>
    </w:p>
    <w:p>
      <w:pPr>
        <w:spacing w:before="0" w:after="0"/>
        <w:ind w:firstLine="567"/>
        <w:jc w:val="both"/>
        <w:rPr>
          <w:sz w:val="28"/>
          <w:szCs w:val="28"/>
        </w:rPr>
      </w:pPr>
      <w:r>
        <w:rPr>
          <w:rFonts w:ascii="Times New Roman" w:eastAsia="Times New Roman" w:hAnsi="Times New Roman" w:cs="Times New Roman"/>
          <w:sz w:val="28"/>
          <w:szCs w:val="28"/>
        </w:rPr>
        <w:t xml:space="preserve">Руководствуясь </w:t>
      </w:r>
      <w:hyperlink r:id="rId4"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Уголовного кодекса Российской Федерации, ст. ст. 25.1, 254, 256 Уголовно-процессуального кодекса Российской Федерации, мировой судья</w:t>
      </w:r>
      <w:r>
        <w:rPr>
          <w:rFonts w:ascii="Times New Roman" w:eastAsia="Times New Roman" w:hAnsi="Times New Roman" w:cs="Times New Roman"/>
          <w:sz w:val="28"/>
          <w:szCs w:val="28"/>
        </w:rPr>
        <w:t>,</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both"/>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Прекратить уголовное дело в отношении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Александра Николаевича</w:t>
      </w:r>
      <w:r>
        <w:rPr>
          <w:rFonts w:ascii="Times New Roman" w:eastAsia="Times New Roman" w:hAnsi="Times New Roman" w:cs="Times New Roman"/>
          <w:sz w:val="28"/>
          <w:szCs w:val="28"/>
        </w:rPr>
        <w:t>, обвиняемого в совершении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ого ч.3 ст. 30, ч. 1 ст. 159 У</w:t>
      </w:r>
      <w:r>
        <w:rPr>
          <w:rFonts w:ascii="Times New Roman" w:eastAsia="Times New Roman" w:hAnsi="Times New Roman" w:cs="Times New Roman"/>
          <w:sz w:val="28"/>
          <w:szCs w:val="28"/>
        </w:rPr>
        <w:t xml:space="preserve">головного кодекса Российской Федерации, в связи с </w:t>
      </w:r>
      <w:r>
        <w:rPr>
          <w:rFonts w:ascii="Times New Roman" w:eastAsia="Times New Roman" w:hAnsi="Times New Roman" w:cs="Times New Roman"/>
          <w:sz w:val="28"/>
          <w:szCs w:val="28"/>
        </w:rPr>
        <w:t>назначением меры уголовно – правового характера в виде судебного штрафа</w:t>
      </w:r>
      <w:r>
        <w:rPr>
          <w:rFonts w:ascii="Times New Roman" w:eastAsia="Times New Roman" w:hAnsi="Times New Roman" w:cs="Times New Roman"/>
          <w:sz w:val="28"/>
          <w:szCs w:val="28"/>
        </w:rPr>
        <w:t xml:space="preserve"> на основании </w:t>
      </w:r>
      <w:hyperlink r:id="rId5"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Уголовно-процессуального кодекса 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Назначить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Николаевич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меру уголовно – правового характера в виде судебного штрафа в размере </w:t>
      </w: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 xml:space="preserve">пятнадцать </w:t>
      </w:r>
      <w:r>
        <w:rPr>
          <w:rFonts w:ascii="Times New Roman" w:eastAsia="Times New Roman" w:hAnsi="Times New Roman" w:cs="Times New Roman"/>
          <w:sz w:val="28"/>
          <w:szCs w:val="28"/>
        </w:rPr>
        <w:t>тысяч</w:t>
      </w:r>
      <w:r>
        <w:rPr>
          <w:rFonts w:ascii="Times New Roman" w:eastAsia="Times New Roman" w:hAnsi="Times New Roman" w:cs="Times New Roman"/>
          <w:sz w:val="28"/>
          <w:szCs w:val="28"/>
        </w:rPr>
        <w:t xml:space="preserve">) рублей, установив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 ср</w:t>
      </w:r>
      <w:r>
        <w:rPr>
          <w:rFonts w:ascii="Times New Roman" w:eastAsia="Times New Roman" w:hAnsi="Times New Roman" w:cs="Times New Roman"/>
          <w:sz w:val="28"/>
          <w:szCs w:val="28"/>
        </w:rPr>
        <w:t>ок оплаты судебного штрафа в течение 60 дней со дня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Александру Николаевичу</w:t>
      </w:r>
      <w:r>
        <w:rPr>
          <w:rFonts w:ascii="Times New Roman" w:eastAsia="Times New Roman" w:hAnsi="Times New Roman" w:cs="Times New Roman"/>
          <w:sz w:val="28"/>
          <w:szCs w:val="28"/>
        </w:rPr>
        <w:t xml:space="preserve">,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РФ. </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Александру Николаевичу</w:t>
      </w:r>
      <w:r>
        <w:rPr>
          <w:rFonts w:ascii="Times New Roman" w:eastAsia="Times New Roman" w:hAnsi="Times New Roman" w:cs="Times New Roman"/>
          <w:sz w:val="28"/>
          <w:szCs w:val="28"/>
        </w:rPr>
        <w:t>, что сведения об уплате судебного штрафа необходимо представить судебному приставу-исполнителю в течение 10 дней после истечения срока, установленного для уплаты судебного штрафа.</w:t>
      </w:r>
    </w:p>
    <w:p>
      <w:pPr>
        <w:spacing w:before="0" w:after="0"/>
        <w:ind w:firstLine="567"/>
        <w:jc w:val="both"/>
        <w:rPr>
          <w:sz w:val="28"/>
          <w:szCs w:val="28"/>
        </w:rPr>
      </w:pPr>
      <w:r>
        <w:rPr>
          <w:rFonts w:ascii="Times New Roman" w:eastAsia="Times New Roman" w:hAnsi="Times New Roman" w:cs="Times New Roman"/>
          <w:sz w:val="28"/>
          <w:szCs w:val="28"/>
        </w:rPr>
        <w:t xml:space="preserve">Меру пресечения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Александру Николаевичу </w:t>
      </w:r>
      <w:r>
        <w:rPr>
          <w:rFonts w:ascii="Times New Roman" w:eastAsia="Times New Roman" w:hAnsi="Times New Roman" w:cs="Times New Roman"/>
          <w:sz w:val="28"/>
          <w:szCs w:val="28"/>
        </w:rPr>
        <w:t xml:space="preserve">в виде подписки о невыезде и надлежащем поведении оставить без изменения до вступления </w:t>
      </w:r>
      <w:r>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в законную силу, после вступления в законную силу – отменить.</w:t>
      </w:r>
    </w:p>
    <w:p>
      <w:pPr>
        <w:spacing w:before="0" w:after="0"/>
        <w:ind w:firstLine="567"/>
        <w:jc w:val="both"/>
        <w:rPr>
          <w:sz w:val="28"/>
          <w:szCs w:val="28"/>
        </w:rPr>
      </w:pPr>
      <w:r>
        <w:rPr>
          <w:rFonts w:ascii="Times New Roman" w:eastAsia="Times New Roman" w:hAnsi="Times New Roman" w:cs="Times New Roman"/>
          <w:sz w:val="28"/>
          <w:szCs w:val="28"/>
        </w:rPr>
        <w:t xml:space="preserve">Вещественные доказательства по делу: </w:t>
      </w:r>
      <w:r>
        <w:rPr>
          <w:rFonts w:ascii="Times New Roman" w:eastAsia="Times New Roman" w:hAnsi="Times New Roman" w:cs="Times New Roman"/>
          <w:sz w:val="28"/>
          <w:szCs w:val="28"/>
        </w:rPr>
        <w:t xml:space="preserve">авансовый отчет №969 от 16.04.2025, заявление от </w:t>
      </w:r>
      <w:r>
        <w:rPr>
          <w:rFonts w:ascii="Times New Roman" w:eastAsia="Times New Roman" w:hAnsi="Times New Roman" w:cs="Times New Roman"/>
          <w:sz w:val="28"/>
          <w:szCs w:val="28"/>
        </w:rPr>
        <w:t>Киричёк</w:t>
      </w:r>
      <w:r>
        <w:rPr>
          <w:rFonts w:ascii="Times New Roman" w:eastAsia="Times New Roman" w:hAnsi="Times New Roman" w:cs="Times New Roman"/>
          <w:sz w:val="28"/>
          <w:szCs w:val="28"/>
        </w:rPr>
        <w:t xml:space="preserve"> А.Н.,</w:t>
      </w:r>
      <w:r>
        <w:rPr>
          <w:rFonts w:ascii="Times New Roman" w:eastAsia="Times New Roman" w:hAnsi="Times New Roman" w:cs="Times New Roman"/>
          <w:sz w:val="28"/>
          <w:szCs w:val="28"/>
        </w:rPr>
        <w:t xml:space="preserve"> 3 автобусных билета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хранить при материалах уголовного дела.</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по реквизитам:</w:t>
      </w:r>
    </w:p>
    <w:p>
      <w:pPr>
        <w:spacing w:before="0" w:after="0"/>
        <w:ind w:firstLine="567"/>
        <w:jc w:val="both"/>
        <w:rPr>
          <w:sz w:val="28"/>
          <w:szCs w:val="28"/>
        </w:rPr>
      </w:pPr>
      <w:r>
        <w:rPr>
          <w:rFonts w:ascii="Times New Roman" w:eastAsia="Times New Roman" w:hAnsi="Times New Roman" w:cs="Times New Roman"/>
          <w:sz w:val="28"/>
          <w:szCs w:val="28"/>
        </w:rPr>
        <w:t xml:space="preserve">Взыскатель: </w:t>
      </w:r>
      <w:r>
        <w:rPr>
          <w:rFonts w:ascii="Times New Roman" w:eastAsia="Times New Roman" w:hAnsi="Times New Roman" w:cs="Times New Roman"/>
          <w:sz w:val="28"/>
          <w:szCs w:val="28"/>
        </w:rPr>
        <w:t xml:space="preserve">Российская Федерация. Получатель: УФК по Ханты- Мансийскому автономному округу - Югре (УМВД России по Ханты-Мансийскому автономному округу - Югре). ИНН-8601010390. КПП-860101001. Счет № 03100643000000018700. Банк: РКЦ г. Ханты-Мансийск. БИК - 047162000. ОКТМО - 71 874 000. КБК: 18811603127019000140 «Денежные взыскания (штрафы) и иные суммы, взыскиваемые с лиц, виновных в совершении преступлений, и в возмещении ущерба имуществу, зачисляемые в федеральный </w:t>
      </w:r>
      <w:r>
        <w:rPr>
          <w:rFonts w:ascii="Times New Roman" w:eastAsia="Times New Roman" w:hAnsi="Times New Roman" w:cs="Times New Roman"/>
          <w:sz w:val="28"/>
          <w:szCs w:val="28"/>
        </w:rPr>
        <w:t>бюджет». УИН-18858624120290085092. Единый уникальный номер уголовного дела: 12401711076008509</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Ханты-Мансийского автономного округа – Югры в апелляционном порядке в течение </w:t>
      </w:r>
      <w:r>
        <w:rPr>
          <w:rFonts w:ascii="Times New Roman" w:eastAsia="Times New Roman" w:hAnsi="Times New Roman" w:cs="Times New Roman"/>
          <w:sz w:val="28"/>
          <w:szCs w:val="28"/>
        </w:rPr>
        <w:t>пятнадцати</w:t>
      </w:r>
      <w:r>
        <w:rPr>
          <w:rFonts w:ascii="Times New Roman" w:eastAsia="Times New Roman" w:hAnsi="Times New Roman" w:cs="Times New Roman"/>
          <w:sz w:val="28"/>
          <w:szCs w:val="28"/>
        </w:rPr>
        <w:t xml:space="preserve"> суток со дня его вынесения через мирового судью, вынесшего постановление.</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left="141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r>
        <w:rPr>
          <w:rFonts w:ascii="Times New Roman" w:eastAsia="Times New Roman" w:hAnsi="Times New Roman" w:cs="Times New Roman"/>
          <w:sz w:val="28"/>
          <w:szCs w:val="28"/>
        </w:rPr>
        <w:t xml:space="preserve"> </w:t>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b/>
          <w:bCs/>
          <w:sz w:val="28"/>
          <w:szCs w:val="28"/>
        </w:rPr>
        <w:t> </w:t>
      </w:r>
    </w:p>
    <w:p>
      <w:pPr>
        <w:spacing w:before="0" w:after="0"/>
        <w:jc w:val="both"/>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jc w:val="both"/>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1rplc-9">
    <w:name w:val="cat-UserDefined grp-61 rplc-9"/>
    <w:basedOn w:val="DefaultParagraphFont"/>
  </w:style>
  <w:style w:type="character" w:customStyle="1" w:styleId="cat-ExternalSystemDefinedgrp-60rplc-12">
    <w:name w:val="cat-ExternalSystemDefined grp-60 rplc-12"/>
    <w:basedOn w:val="DefaultParagraphFont"/>
  </w:style>
  <w:style w:type="character" w:customStyle="1" w:styleId="cat-PassportDatagrp-48rplc-13">
    <w:name w:val="cat-PassportData grp-48 rplc-13"/>
    <w:basedOn w:val="DefaultParagraphFont"/>
  </w:style>
  <w:style w:type="character" w:customStyle="1" w:styleId="cat-UserDefinedgrp-62rplc-14">
    <w:name w:val="cat-UserDefined grp-62 rplc-14"/>
    <w:basedOn w:val="DefaultParagraphFont"/>
  </w:style>
  <w:style w:type="character" w:customStyle="1" w:styleId="cat-OrganizationNamegrp-49rplc-15">
    <w:name w:val="cat-OrganizationName grp-49 rplc-15"/>
    <w:basedOn w:val="DefaultParagraphFont"/>
  </w:style>
  <w:style w:type="character" w:customStyle="1" w:styleId="cat-UserDefinedgrp-63rplc-16">
    <w:name w:val="cat-UserDefined grp-63 rplc-16"/>
    <w:basedOn w:val="DefaultParagraphFont"/>
  </w:style>
  <w:style w:type="character" w:customStyle="1" w:styleId="cat-OrganizationNamegrp-50rplc-19">
    <w:name w:val="cat-OrganizationName grp-50 rplc-19"/>
    <w:basedOn w:val="DefaultParagraphFont"/>
  </w:style>
  <w:style w:type="character" w:customStyle="1" w:styleId="cat-UserDefinedgrp-64rplc-21">
    <w:name w:val="cat-UserDefined grp-64 rplc-21"/>
    <w:basedOn w:val="DefaultParagraphFont"/>
  </w:style>
  <w:style w:type="character" w:customStyle="1" w:styleId="cat-OrganizationNamegrp-49rplc-22">
    <w:name w:val="cat-OrganizationName grp-49 rplc-22"/>
    <w:basedOn w:val="DefaultParagraphFont"/>
  </w:style>
  <w:style w:type="character" w:customStyle="1" w:styleId="cat-UserDefinedgrp-65rplc-25">
    <w:name w:val="cat-UserDefined grp-65 rplc-25"/>
    <w:basedOn w:val="DefaultParagraphFont"/>
  </w:style>
  <w:style w:type="character" w:customStyle="1" w:styleId="cat-OrganizationNamegrp-49rplc-30">
    <w:name w:val="cat-OrganizationName grp-49 rplc-30"/>
    <w:basedOn w:val="DefaultParagraphFont"/>
  </w:style>
  <w:style w:type="character" w:customStyle="1" w:styleId="cat-OrganizationNamegrp-49rplc-44">
    <w:name w:val="cat-OrganizationName grp-49 rplc-44"/>
    <w:basedOn w:val="DefaultParagraphFont"/>
  </w:style>
  <w:style w:type="character" w:customStyle="1" w:styleId="cat-OrganizationNamegrp-51rplc-47">
    <w:name w:val="cat-OrganizationName grp-51 rplc-47"/>
    <w:basedOn w:val="DefaultParagraphFont"/>
  </w:style>
  <w:style w:type="character" w:customStyle="1" w:styleId="cat-OrganizationNamegrp-51rplc-49">
    <w:name w:val="cat-OrganizationName grp-51 rplc-49"/>
    <w:basedOn w:val="DefaultParagraphFont"/>
  </w:style>
  <w:style w:type="character" w:customStyle="1" w:styleId="cat-OrganizationNamegrp-52rplc-53">
    <w:name w:val="cat-OrganizationName grp-52 rplc-53"/>
    <w:basedOn w:val="DefaultParagraphFont"/>
  </w:style>
  <w:style w:type="character" w:customStyle="1" w:styleId="cat-UserDefinedgrp-66rplc-58">
    <w:name w:val="cat-UserDefined grp-66 rplc-58"/>
    <w:basedOn w:val="DefaultParagraphFont"/>
  </w:style>
  <w:style w:type="character" w:customStyle="1" w:styleId="cat-OrganizationNamegrp-49rplc-64">
    <w:name w:val="cat-OrganizationName grp-49 rplc-64"/>
    <w:basedOn w:val="DefaultParagraphFont"/>
  </w:style>
  <w:style w:type="character" w:customStyle="1" w:styleId="cat-UserDefinedgrp-66rplc-66">
    <w:name w:val="cat-UserDefined grp-66 rplc-66"/>
    <w:basedOn w:val="DefaultParagraphFont"/>
  </w:style>
  <w:style w:type="character" w:customStyle="1" w:styleId="cat-OrganizationNamegrp-52rplc-69">
    <w:name w:val="cat-OrganizationName grp-52 rplc-69"/>
    <w:basedOn w:val="DefaultParagraphFont"/>
  </w:style>
  <w:style w:type="character" w:customStyle="1" w:styleId="cat-OrganizationNamegrp-49rplc-71">
    <w:name w:val="cat-OrganizationName grp-49 rplc-71"/>
    <w:basedOn w:val="DefaultParagraphFont"/>
  </w:style>
  <w:style w:type="character" w:customStyle="1" w:styleId="cat-OrganizationNamegrp-53rplc-84">
    <w:name w:val="cat-OrganizationName grp-53 rplc-84"/>
    <w:basedOn w:val="DefaultParagraphFont"/>
  </w:style>
  <w:style w:type="character" w:customStyle="1" w:styleId="cat-UserDefinedgrp-67rplc-112">
    <w:name w:val="cat-UserDefined grp-67 rplc-112"/>
    <w:basedOn w:val="DefaultParagraphFont"/>
  </w:style>
  <w:style w:type="character" w:customStyle="1" w:styleId="cat-UserDefinedgrp-68rplc-114">
    <w:name w:val="cat-UserDefined grp-68 rplc-11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76_%D0%A3%D0%9A_%D0%A0%D0%A4" TargetMode="External" /><Relationship Id="rId5" Type="http://schemas.openxmlformats.org/officeDocument/2006/relationships/hyperlink" Target="https://rospravosudie.com/law/%D0%A1%D1%82%D0%B0%D1%82%D1%8C%D1%8F_25_%D0%A3%D0%9F%D0%9A_%D0%A0%D0%A4" TargetMode="Externa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